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4B4B6DBB" w14:textId="77777777" w:rsidR="00D73E64" w:rsidRPr="00D73E64" w:rsidRDefault="00D73E64" w:rsidP="00CB41C4">
      <w:pPr>
        <w:tabs>
          <w:tab w:val="left" w:leader="underscore" w:pos="9639"/>
        </w:tabs>
        <w:spacing w:after="0" w:line="240" w:lineRule="auto"/>
        <w:jc w:val="center"/>
        <w:rPr>
          <w:rFonts w:ascii="Arial" w:hAnsi="Arial" w:cs="Arial"/>
          <w:b/>
          <w:sz w:val="20"/>
          <w:szCs w:val="20"/>
        </w:rPr>
      </w:pPr>
      <w:r w:rsidRPr="00D73E64">
        <w:rPr>
          <w:rFonts w:ascii="Arial" w:hAnsi="Arial" w:cs="Arial"/>
          <w:b/>
          <w:sz w:val="20"/>
          <w:szCs w:val="20"/>
        </w:rPr>
        <w:t xml:space="preserve">NOTAS A LOS ESTADOS FINANCIEROS </w:t>
      </w:r>
    </w:p>
    <w:p w14:paraId="52A06B4B" w14:textId="4D2F3B58" w:rsidR="00D73E64" w:rsidRPr="00D73E64" w:rsidRDefault="00D73E64" w:rsidP="00D73E64">
      <w:pPr>
        <w:jc w:val="center"/>
        <w:rPr>
          <w:rFonts w:ascii="Arial" w:hAnsi="Arial" w:cs="Arial"/>
          <w:b/>
          <w:sz w:val="20"/>
          <w:szCs w:val="20"/>
        </w:rPr>
      </w:pPr>
      <w:r w:rsidRPr="00D73E64">
        <w:rPr>
          <w:b/>
        </w:rPr>
        <w:t xml:space="preserve">Al 31 de </w:t>
      </w:r>
      <w:proofErr w:type="gramStart"/>
      <w:r w:rsidRPr="00D73E64">
        <w:rPr>
          <w:b/>
        </w:rPr>
        <w:t>Marzo</w:t>
      </w:r>
      <w:proofErr w:type="gramEnd"/>
      <w:r w:rsidRPr="00D73E64">
        <w:rPr>
          <w:b/>
        </w:rPr>
        <w:t xml:space="preserve"> del 2018</w:t>
      </w:r>
    </w:p>
    <w:p w14:paraId="1217A01B" w14:textId="77777777" w:rsidR="007D1E76" w:rsidRPr="00E74967" w:rsidRDefault="007D1E76"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11916504"/>
      <w:r w:rsidRPr="000C3365">
        <w:rPr>
          <w:rFonts w:asciiTheme="minorHAnsi" w:hAnsiTheme="minorHAnsi" w:cstheme="minorHAnsi"/>
          <w:b/>
          <w:color w:val="auto"/>
          <w:sz w:val="22"/>
        </w:rPr>
        <w:t>1. Introducción:</w:t>
      </w:r>
      <w:bookmarkEnd w:id="1"/>
    </w:p>
    <w:p w14:paraId="0362C901" w14:textId="239FF916"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Programas Educativos de Alfabetización y Educación Básica para Adultos dirigidos a las personas mayores de 15 años</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11916505"/>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67F80FDF" w14:textId="2DDE6A88"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Cumplimiento de las metas inicialmente planeadas, mediante el presupuesto asignado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11916506"/>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48CA0532" w14:textId="77777777" w:rsidR="004146C3" w:rsidRDefault="004146C3" w:rsidP="00CB41C4">
      <w:pPr>
        <w:tabs>
          <w:tab w:val="left" w:leader="underscore" w:pos="9639"/>
        </w:tabs>
        <w:spacing w:after="0" w:line="240" w:lineRule="auto"/>
        <w:jc w:val="both"/>
        <w:rPr>
          <w:rFonts w:cs="Calibri"/>
        </w:rPr>
      </w:pPr>
    </w:p>
    <w:p w14:paraId="360DA23B" w14:textId="62E365EC" w:rsidR="007D1E76" w:rsidRDefault="004146C3" w:rsidP="00CB41C4">
      <w:pPr>
        <w:tabs>
          <w:tab w:val="left" w:leader="underscore" w:pos="9639"/>
        </w:tabs>
        <w:spacing w:after="0" w:line="240" w:lineRule="auto"/>
        <w:jc w:val="both"/>
        <w:rPr>
          <w:rFonts w:cs="Calibri"/>
        </w:rPr>
      </w:pPr>
      <w:r w:rsidRPr="00E74967">
        <w:rPr>
          <w:rFonts w:cs="Calibri"/>
        </w:rPr>
        <w:t>Se informará sobre:</w:t>
      </w:r>
    </w:p>
    <w:p w14:paraId="52F55168" w14:textId="77777777" w:rsidR="004146C3" w:rsidRPr="00E74967" w:rsidRDefault="004146C3"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F52E4E0" w14:textId="52768D86"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27 de noviembre del 2012. Decreto Gubernativo Número 4</w:t>
      </w:r>
    </w:p>
    <w:p w14:paraId="292022BA" w14:textId="77777777" w:rsidR="004146C3" w:rsidRPr="00E74967" w:rsidRDefault="004146C3"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0FBFB668"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Descentralización de Recursos Financieros, Humanos y Materiales por parte de la Federación al Instituto.</w:t>
      </w:r>
    </w:p>
    <w:p w14:paraId="48C55B6B" w14:textId="77777777" w:rsidR="004146C3" w:rsidRPr="00E74967" w:rsidRDefault="004146C3"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11916507"/>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2D4F9F32"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Tiene por objeto planear, coordinar, promover y operar sistemas, modalidades y programas educativos de alfabetización y educación básica dirigidos a las personas mayores de 15 años que están fuera del sistema educativo formal, buscando con ello abatir el rezago educativo y propiciar el aumento en el índice de alfabetización.</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462C254F"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Atender a las personas mayores de 15 años que están fuera dl sistema educativo no formal, en la modalidad de alfabetización y educación básica, en sus niveles de primaria y secundaria.</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16703E54" w14:textId="3BA50197"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Enero – diciembre 2018</w:t>
      </w:r>
    </w:p>
    <w:p w14:paraId="443ADCB7" w14:textId="77777777" w:rsidR="004146C3" w:rsidRPr="00E74967" w:rsidRDefault="004146C3"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6E46877" w:rsidR="007D1E76" w:rsidRPr="004146C3" w:rsidRDefault="004146C3" w:rsidP="00CB41C4">
      <w:pPr>
        <w:tabs>
          <w:tab w:val="left" w:leader="underscore" w:pos="9639"/>
        </w:tabs>
        <w:spacing w:after="0" w:line="240" w:lineRule="auto"/>
        <w:jc w:val="both"/>
        <w:rPr>
          <w:rFonts w:cs="Calibri"/>
          <w:u w:val="single"/>
        </w:rPr>
      </w:pPr>
      <w:r w:rsidRPr="004146C3">
        <w:rPr>
          <w:rFonts w:cs="Calibri"/>
          <w:u w:val="single"/>
        </w:rPr>
        <w:t>Persona Moral sin fines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0671A69E" w:rsidR="007D1E76" w:rsidRDefault="004146C3" w:rsidP="004146C3">
      <w:pPr>
        <w:tabs>
          <w:tab w:val="left" w:leader="underscore" w:pos="9639"/>
        </w:tabs>
        <w:spacing w:after="0" w:line="240" w:lineRule="auto"/>
        <w:jc w:val="both"/>
        <w:rPr>
          <w:rFonts w:cs="Calibri"/>
          <w:u w:val="single"/>
        </w:rPr>
      </w:pPr>
      <w:r w:rsidRPr="004146C3">
        <w:rPr>
          <w:rFonts w:cs="Calibri"/>
          <w:u w:val="single"/>
        </w:rPr>
        <w:t>Retenedor de Salario y demás prestaciones que deriven de una relación laboral, Retenedor de Ingresos asimilados a salarios, Retenedor de Prestación de servicios profesionales, Retenedor de Arrendamiento y en general de uso o goce temporal de inmuebles.</w:t>
      </w:r>
    </w:p>
    <w:p w14:paraId="5111BE76" w14:textId="77777777" w:rsidR="004146C3" w:rsidRPr="004146C3" w:rsidRDefault="004146C3" w:rsidP="004146C3">
      <w:pPr>
        <w:tabs>
          <w:tab w:val="left" w:leader="underscore" w:pos="9639"/>
        </w:tabs>
        <w:spacing w:after="0" w:line="240" w:lineRule="auto"/>
        <w:jc w:val="both"/>
        <w:rPr>
          <w:rFonts w:cs="Calibri"/>
          <w:u w:val="single"/>
        </w:rPr>
      </w:pPr>
    </w:p>
    <w:p w14:paraId="6EB77A6D" w14:textId="59448396" w:rsidR="007D1E76" w:rsidRPr="00E74967" w:rsidRDefault="004146C3" w:rsidP="00CB41C4">
      <w:pPr>
        <w:tabs>
          <w:tab w:val="left" w:leader="underscore" w:pos="9639"/>
        </w:tabs>
        <w:spacing w:after="0" w:line="240" w:lineRule="auto"/>
        <w:jc w:val="both"/>
        <w:rPr>
          <w:rFonts w:cs="Calibri"/>
        </w:rPr>
      </w:pPr>
      <w:r>
        <w:rPr>
          <w:rFonts w:cs="Calibri"/>
          <w:noProof/>
          <w:lang w:eastAsia="es-MX"/>
        </w:rPr>
        <w:drawing>
          <wp:anchor distT="0" distB="0" distL="114300" distR="114300" simplePos="0" relativeHeight="251658240" behindDoc="0" locked="0" layoutInCell="1" allowOverlap="1" wp14:anchorId="0A8E45C2" wp14:editId="2A260080">
            <wp:simplePos x="0" y="0"/>
            <wp:positionH relativeFrom="margin">
              <wp:align>left</wp:align>
            </wp:positionH>
            <wp:positionV relativeFrom="paragraph">
              <wp:posOffset>232410</wp:posOffset>
            </wp:positionV>
            <wp:extent cx="6134100" cy="36861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34100" cy="368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1E76" w:rsidRPr="00E74967">
        <w:rPr>
          <w:rFonts w:cs="Calibri"/>
          <w:b/>
        </w:rPr>
        <w:t>f)</w:t>
      </w:r>
      <w:r w:rsidR="007D1E76" w:rsidRPr="00E74967">
        <w:rPr>
          <w:rFonts w:cs="Calibri"/>
        </w:rPr>
        <w:t xml:space="preserve"> Estructura organizacional básica.</w:t>
      </w:r>
    </w:p>
    <w:p w14:paraId="45085FA9" w14:textId="6DB460A6" w:rsidR="0054701E" w:rsidRDefault="0054701E" w:rsidP="00CB41C4">
      <w:pPr>
        <w:tabs>
          <w:tab w:val="left" w:leader="underscore" w:pos="9639"/>
        </w:tabs>
        <w:spacing w:after="0" w:line="240" w:lineRule="auto"/>
        <w:jc w:val="both"/>
        <w:rPr>
          <w:rFonts w:cs="Calibri"/>
        </w:rPr>
      </w:pPr>
    </w:p>
    <w:p w14:paraId="75F33799" w14:textId="26993F41" w:rsidR="00CB41C4" w:rsidRPr="00E74967" w:rsidRDefault="00CB41C4" w:rsidP="00CB41C4">
      <w:pPr>
        <w:tabs>
          <w:tab w:val="left" w:leader="underscore" w:pos="9639"/>
        </w:tabs>
        <w:spacing w:after="0" w:line="240" w:lineRule="auto"/>
        <w:jc w:val="both"/>
        <w:rPr>
          <w:rFonts w:cs="Calibri"/>
        </w:rPr>
      </w:pPr>
    </w:p>
    <w:p w14:paraId="19CEE146" w14:textId="7940D98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2CE7595" w:rsidR="007D1E76" w:rsidRPr="000A761E" w:rsidRDefault="00BC1D88" w:rsidP="00CB41C4">
      <w:pPr>
        <w:tabs>
          <w:tab w:val="left" w:leader="underscore" w:pos="9639"/>
        </w:tabs>
        <w:spacing w:after="0" w:line="240" w:lineRule="auto"/>
        <w:jc w:val="both"/>
        <w:rPr>
          <w:rFonts w:cs="Calibri"/>
          <w:u w:val="single"/>
        </w:rPr>
      </w:pPr>
      <w:r>
        <w:rPr>
          <w:rFonts w:cs="Calibri"/>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11916508"/>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978E838" w:rsidR="007D1E76" w:rsidRPr="000A761E" w:rsidRDefault="000A761E" w:rsidP="000A761E">
      <w:pPr>
        <w:rPr>
          <w:rFonts w:cs="Calibri"/>
          <w:u w:val="single"/>
        </w:rPr>
      </w:pPr>
      <w:r w:rsidRPr="000A761E">
        <w:rPr>
          <w:rFonts w:cs="Calibri"/>
          <w:u w:val="single"/>
        </w:rPr>
        <w:t>Las Bases de Preparación de los Estados Financieros observan en cierta medida la normatividad emitida por el CONAC y las disposiciones legales aplicables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6E83416B" w:rsidR="007D1E76" w:rsidRPr="000A761E" w:rsidRDefault="000A761E" w:rsidP="000A761E">
      <w:pPr>
        <w:tabs>
          <w:tab w:val="left" w:leader="underscore" w:pos="9639"/>
        </w:tabs>
        <w:spacing w:after="0" w:line="240" w:lineRule="auto"/>
        <w:jc w:val="both"/>
        <w:rPr>
          <w:rFonts w:cs="Calibri"/>
          <w:u w:val="single"/>
        </w:rPr>
      </w:pPr>
      <w:r w:rsidRPr="000A761E">
        <w:rPr>
          <w:rFonts w:cs="Calibri"/>
          <w:u w:val="single"/>
        </w:rPr>
        <w:t xml:space="preserve">Las Bases de Preparación de los Estados Financieros observan en cierta medida la normatividad aplicada para el reconocimiento, valuación y revelación de los diferentes rubros de la información financiera, así como las </w:t>
      </w:r>
      <w:r w:rsidRPr="000A761E">
        <w:rPr>
          <w:rFonts w:cs="Calibri"/>
          <w:u w:val="single"/>
        </w:rPr>
        <w:lastRenderedPageBreak/>
        <w:t>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09540F6" w:rsidR="007D1E76" w:rsidRDefault="007D1E76" w:rsidP="00CB41C4">
      <w:pPr>
        <w:tabs>
          <w:tab w:val="left" w:leader="underscore" w:pos="9639"/>
        </w:tabs>
        <w:spacing w:after="0" w:line="240" w:lineRule="auto"/>
        <w:jc w:val="both"/>
        <w:rPr>
          <w:rFonts w:cs="Calibri"/>
        </w:rPr>
      </w:pPr>
    </w:p>
    <w:p w14:paraId="18E9F20A" w14:textId="77777777" w:rsidR="000A761E" w:rsidRPr="00E74967" w:rsidRDefault="000A761E"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6E5FB329" w:rsidR="007D1E76" w:rsidRPr="000A761E" w:rsidRDefault="000A761E" w:rsidP="00CB41C4">
      <w:pPr>
        <w:tabs>
          <w:tab w:val="left" w:leader="underscore" w:pos="9639"/>
        </w:tabs>
        <w:spacing w:after="0" w:line="240" w:lineRule="auto"/>
        <w:jc w:val="both"/>
        <w:rPr>
          <w:rFonts w:cs="Calibri"/>
          <w:u w:val="single"/>
        </w:rPr>
      </w:pPr>
      <w:r w:rsidRPr="000A761E">
        <w:rPr>
          <w:rFonts w:cs="Calibri"/>
          <w:u w:val="single"/>
        </w:rPr>
        <w:t>Las Bases de Preparación de los Estados Financieros aplican los Postulados Básicos de Registro Contable, el devengo del ingreso, entre otros, aún se encuentra en fase de desarrollo de los diferentes rubros de la información financiera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E281A52" w14:textId="00609560" w:rsidR="000A761E" w:rsidRPr="000A761E" w:rsidRDefault="00BC1D88" w:rsidP="00CB41C4">
      <w:pPr>
        <w:tabs>
          <w:tab w:val="left" w:leader="underscore" w:pos="9639"/>
        </w:tabs>
        <w:spacing w:after="0" w:line="240" w:lineRule="auto"/>
        <w:jc w:val="both"/>
        <w:rPr>
          <w:rFonts w:cs="Calibri"/>
          <w:u w:val="single"/>
        </w:rPr>
      </w:pPr>
      <w:r>
        <w:rPr>
          <w:rFonts w:cs="Calibri"/>
          <w:u w:val="single"/>
        </w:rPr>
        <w:t>Esta nota no le aplica al ente público</w:t>
      </w:r>
    </w:p>
    <w:p w14:paraId="384678DD" w14:textId="2675149A" w:rsidR="007D1E76" w:rsidRPr="00E74967" w:rsidRDefault="007D1E76" w:rsidP="00CB41C4">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28940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733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02612F53"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33DBBFF" w14:textId="2D66EA60" w:rsidR="000A761E" w:rsidRPr="00F73B54" w:rsidRDefault="000A761E" w:rsidP="000A761E">
      <w:pPr>
        <w:tabs>
          <w:tab w:val="left" w:leader="underscore" w:pos="9639"/>
        </w:tabs>
        <w:spacing w:after="0" w:line="240" w:lineRule="auto"/>
        <w:jc w:val="both"/>
        <w:rPr>
          <w:rFonts w:cs="Calibri"/>
          <w:u w:val="single"/>
        </w:rPr>
      </w:pPr>
      <w:r w:rsidRPr="00F73B54">
        <w:rPr>
          <w:rFonts w:cs="Calibri"/>
          <w:u w:val="single"/>
        </w:rPr>
        <w:t>Firmar los EEFF de los Organismos Descentralizados solicitados por el CONAC publicados en el DOF y PO</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11916509"/>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3D05B523"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4C2C4D20" w:rsidR="007D1E76" w:rsidRPr="000A761E" w:rsidRDefault="00BC1D88" w:rsidP="00CB41C4">
      <w:pPr>
        <w:tabs>
          <w:tab w:val="left" w:leader="underscore" w:pos="9639"/>
        </w:tabs>
        <w:spacing w:after="0" w:line="240" w:lineRule="auto"/>
        <w:jc w:val="both"/>
        <w:rPr>
          <w:rFonts w:cs="Calibri"/>
          <w:u w:val="single"/>
        </w:rPr>
      </w:pPr>
      <w:r>
        <w:rPr>
          <w:rFonts w:cs="Calibr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1B95682" w14:textId="08253032"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E9A9E29" w14:textId="1B32D8F1"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788115A4" w14:textId="0658FACF" w:rsidR="007D1E76" w:rsidRPr="00E74967" w:rsidRDefault="007D1E76" w:rsidP="00CB41C4">
      <w:pPr>
        <w:tabs>
          <w:tab w:val="left" w:leader="underscore" w:pos="9639"/>
        </w:tabs>
        <w:spacing w:after="0" w:line="240" w:lineRule="auto"/>
        <w:jc w:val="both"/>
        <w:rPr>
          <w:rFonts w:cs="Calibri"/>
        </w:rPr>
      </w:pP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8A91267"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89D3CA7" w14:textId="745EDB18"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4E40100B" w14:textId="08D7C495" w:rsidR="007D1E76" w:rsidRPr="00E74967" w:rsidRDefault="007D1E76"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E349A0C" w14:textId="3035AE66"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4C613419" w14:textId="3FD94B90"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0688E3FE" w:rsidR="007D1E76" w:rsidRPr="000A761E" w:rsidRDefault="000A761E" w:rsidP="000A761E">
      <w:pPr>
        <w:tabs>
          <w:tab w:val="left" w:leader="underscore" w:pos="9639"/>
        </w:tabs>
        <w:spacing w:after="0" w:line="240" w:lineRule="auto"/>
        <w:jc w:val="both"/>
        <w:rPr>
          <w:rFonts w:cs="Calibri"/>
          <w:u w:val="single"/>
        </w:rPr>
      </w:pPr>
      <w:r w:rsidRPr="000A761E">
        <w:rPr>
          <w:rFonts w:cs="Calibri"/>
          <w:u w:val="single"/>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479E3CB" w14:textId="6D6B6DBE" w:rsidR="000A761E" w:rsidRPr="000A761E" w:rsidRDefault="00BC1D88" w:rsidP="000A761E">
      <w:pPr>
        <w:tabs>
          <w:tab w:val="left" w:leader="underscore" w:pos="9639"/>
        </w:tabs>
        <w:spacing w:after="0" w:line="240" w:lineRule="auto"/>
        <w:jc w:val="both"/>
        <w:rPr>
          <w:rFonts w:cs="Calibri"/>
          <w:u w:val="single"/>
        </w:rPr>
      </w:pPr>
      <w:r>
        <w:rPr>
          <w:rFonts w:cs="Calibri"/>
          <w:u w:val="single"/>
        </w:rPr>
        <w:t>Esta nota no le aplica al ente público</w:t>
      </w:r>
    </w:p>
    <w:p w14:paraId="4342A110" w14:textId="56EB85D3" w:rsidR="007D1E76" w:rsidRPr="00E74967" w:rsidRDefault="007D1E76" w:rsidP="00CB41C4">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AC03B17" w14:textId="2B0B228C"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02C28F78" w14:textId="2C69326D"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11916510"/>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1C051A2A" w14:textId="5940AE8F"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20464C79" w14:textId="106C0B95" w:rsidR="007D1E76" w:rsidRPr="00E74967" w:rsidRDefault="007D1E76"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660927F" w14:textId="33C65BCA"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1524D71" w14:textId="5A12D73C"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261C502E" w14:textId="71AE2870" w:rsidR="007D1E76" w:rsidRPr="00E74967" w:rsidRDefault="007D1E76" w:rsidP="00CB41C4">
      <w:pPr>
        <w:tabs>
          <w:tab w:val="left" w:leader="underscore" w:pos="9639"/>
        </w:tabs>
        <w:spacing w:after="0" w:line="240" w:lineRule="auto"/>
        <w:jc w:val="both"/>
        <w:rPr>
          <w:rFonts w:cs="Calibri"/>
        </w:rPr>
      </w:pP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2991434" w14:textId="3DFC60ED"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011B6E8C" w14:textId="555AAC84"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00074B1" w14:textId="466A1F70" w:rsidR="00E93F57" w:rsidRPr="000A761E"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63BA699C" w14:textId="57333DD7" w:rsidR="007D1E76" w:rsidRDefault="007D1E76" w:rsidP="00CB41C4">
      <w:pPr>
        <w:tabs>
          <w:tab w:val="left" w:leader="underscore" w:pos="9639"/>
        </w:tabs>
        <w:spacing w:after="0" w:line="240" w:lineRule="auto"/>
        <w:jc w:val="both"/>
        <w:rPr>
          <w:rFonts w:cs="Calibri"/>
        </w:rPr>
      </w:pPr>
    </w:p>
    <w:p w14:paraId="63D8576A" w14:textId="77777777" w:rsidR="00F73B54" w:rsidRPr="00E74967" w:rsidRDefault="00F73B54"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11916511"/>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1FB00C00"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13B855D3" w:rsidR="007D1E76" w:rsidRPr="00E93F57" w:rsidRDefault="00E93F57" w:rsidP="00E93F57">
      <w:pPr>
        <w:tabs>
          <w:tab w:val="left" w:leader="underscore" w:pos="9639"/>
        </w:tabs>
        <w:spacing w:after="0" w:line="240" w:lineRule="auto"/>
        <w:jc w:val="both"/>
        <w:rPr>
          <w:rFonts w:cs="Calibri"/>
          <w:u w:val="single"/>
        </w:rPr>
      </w:pPr>
      <w:r w:rsidRPr="00E93F57">
        <w:rPr>
          <w:rFonts w:cs="Calibri"/>
          <w:u w:val="single"/>
        </w:rPr>
        <w:t>De conformidad con la norma de CONAC y los alcances del SIHP, actualmente sólo pueden considerarse las 40 clases de activos vigentes.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20F5FAE4"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707BB55E" w:rsidR="007D1E76" w:rsidRPr="00E93F57" w:rsidRDefault="00BC1D88" w:rsidP="00CB41C4">
      <w:pPr>
        <w:tabs>
          <w:tab w:val="left" w:leader="underscore" w:pos="9639"/>
        </w:tabs>
        <w:spacing w:after="0" w:line="240" w:lineRule="auto"/>
        <w:jc w:val="both"/>
        <w:rPr>
          <w:rFonts w:cs="Calibri"/>
          <w:u w:val="single"/>
        </w:rPr>
      </w:pPr>
      <w:r>
        <w:rPr>
          <w:rFonts w:cs="Calibri"/>
          <w:u w:val="single"/>
        </w:rPr>
        <w:t>Esta nota no le aplica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DF688BB" w14:textId="28B577EE"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6569FCE5" w14:textId="585EF554"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B84C6FD" w14:textId="630E1389"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42FC9AF6" w14:textId="6E6BE032"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81B09" w14:textId="470DFD2C"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65D20F94" w14:textId="4B0A5127"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E642A8D" w14:textId="35CCB68E"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76A7ECE1" w14:textId="5FAEC263"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2CC7848" w14:textId="32BE3C0B"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2F075955" w14:textId="19364A48" w:rsidR="007D1E76" w:rsidRPr="00E74967" w:rsidRDefault="007D1E76" w:rsidP="00CB41C4">
      <w:pPr>
        <w:tabs>
          <w:tab w:val="left" w:leader="underscore" w:pos="9639"/>
        </w:tabs>
        <w:spacing w:after="0" w:line="240" w:lineRule="auto"/>
        <w:jc w:val="both"/>
        <w:rPr>
          <w:rFonts w:cs="Calibri"/>
        </w:rPr>
      </w:pP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24F11709"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3A5E30" w14:textId="306578A0"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1E5C8CCB" w14:textId="49485D91"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184832" w14:textId="5D9851E3" w:rsidR="00E93F57" w:rsidRPr="00E93F57" w:rsidRDefault="00BC1D88" w:rsidP="00E93F57">
      <w:pPr>
        <w:tabs>
          <w:tab w:val="left" w:leader="underscore" w:pos="9639"/>
        </w:tabs>
        <w:spacing w:after="0" w:line="240" w:lineRule="auto"/>
        <w:jc w:val="both"/>
        <w:rPr>
          <w:rFonts w:cs="Calibri"/>
          <w:u w:val="single"/>
        </w:rPr>
      </w:pPr>
      <w:r>
        <w:rPr>
          <w:rFonts w:cs="Calibri"/>
          <w:u w:val="single"/>
        </w:rPr>
        <w:t>Esta nota no le aplica al ente público</w:t>
      </w:r>
    </w:p>
    <w:p w14:paraId="35A51839" w14:textId="6F5557DA" w:rsidR="007D1E76" w:rsidRPr="00E74967" w:rsidRDefault="007D1E76" w:rsidP="00CB41C4">
      <w:pPr>
        <w:tabs>
          <w:tab w:val="left" w:leader="underscore" w:pos="9639"/>
        </w:tabs>
        <w:spacing w:after="0" w:line="240" w:lineRule="auto"/>
        <w:jc w:val="both"/>
        <w:rPr>
          <w:rFonts w:cs="Calibri"/>
        </w:rPr>
      </w:pP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523AE131"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11916512"/>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7E45109" w14:textId="5B54B601" w:rsidR="009368B7" w:rsidRPr="00E93F57" w:rsidRDefault="00BC1D88" w:rsidP="009368B7">
      <w:pPr>
        <w:tabs>
          <w:tab w:val="left" w:leader="underscore" w:pos="9639"/>
        </w:tabs>
        <w:spacing w:after="0" w:line="240" w:lineRule="auto"/>
        <w:jc w:val="both"/>
        <w:rPr>
          <w:rFonts w:cs="Calibri"/>
          <w:u w:val="single"/>
        </w:rPr>
      </w:pPr>
      <w:r>
        <w:rPr>
          <w:rFonts w:cs="Calibri"/>
          <w:u w:val="single"/>
        </w:rPr>
        <w:t>Esta nota no le aplica al ente público</w:t>
      </w:r>
    </w:p>
    <w:p w14:paraId="0CFB4EF3" w14:textId="35C594A5" w:rsidR="007D1E76" w:rsidRPr="00E74967" w:rsidRDefault="007D1E76"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CFE82D3" w14:textId="66F93F33" w:rsidR="009368B7" w:rsidRPr="00E93F57" w:rsidRDefault="00BC1D88" w:rsidP="009368B7">
      <w:pPr>
        <w:tabs>
          <w:tab w:val="left" w:leader="underscore" w:pos="9639"/>
        </w:tabs>
        <w:spacing w:after="0" w:line="240" w:lineRule="auto"/>
        <w:jc w:val="both"/>
        <w:rPr>
          <w:rFonts w:cs="Calibri"/>
          <w:u w:val="single"/>
        </w:rPr>
      </w:pPr>
      <w:r>
        <w:rPr>
          <w:rFonts w:cs="Calibri"/>
          <w:u w:val="single"/>
        </w:rPr>
        <w:t>Esta nota no le aplica al ente público</w:t>
      </w:r>
    </w:p>
    <w:p w14:paraId="796DC854" w14:textId="42A77349"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11916513"/>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5B9597E3"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736BFDB6"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11916514"/>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11916515"/>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CAEBDE9" w14:textId="10F04042" w:rsidR="009368B7" w:rsidRPr="00E93F57" w:rsidRDefault="00BC1D88" w:rsidP="009368B7">
      <w:pPr>
        <w:tabs>
          <w:tab w:val="left" w:leader="underscore" w:pos="9639"/>
        </w:tabs>
        <w:spacing w:after="0" w:line="240" w:lineRule="auto"/>
        <w:jc w:val="both"/>
        <w:rPr>
          <w:rFonts w:cs="Calibri"/>
          <w:u w:val="single"/>
        </w:rPr>
      </w:pPr>
      <w:r>
        <w:rPr>
          <w:rFonts w:cs="Calibri"/>
          <w:u w:val="single"/>
        </w:rPr>
        <w:t>Esta nota no le aplica al ente público</w:t>
      </w:r>
    </w:p>
    <w:p w14:paraId="5FD43505" w14:textId="41E08081" w:rsidR="007D1E76" w:rsidRPr="00E74967" w:rsidRDefault="007D1E76" w:rsidP="00CB41C4">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11916516"/>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3B14D27E"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8BC8D25"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11916517"/>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11916518"/>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1FA633E"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BC1D8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11916519"/>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B95281B" w:rsidR="007D1E76" w:rsidRPr="00E74967" w:rsidRDefault="00BC1D88" w:rsidP="00CB41C4">
      <w:pPr>
        <w:tabs>
          <w:tab w:val="left" w:leader="underscore" w:pos="9639"/>
        </w:tabs>
        <w:spacing w:after="0" w:line="240" w:lineRule="auto"/>
        <w:jc w:val="both"/>
        <w:rPr>
          <w:rFonts w:cs="Calibri"/>
        </w:rPr>
      </w:pPr>
      <w:r>
        <w:rPr>
          <w:rFonts w:cs="Calibri"/>
          <w:u w:val="single"/>
        </w:rPr>
        <w:t>Esta nota no le aplica al ente público</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11916520"/>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1FBAE136" w14:textId="77777777" w:rsidR="00BC1D88"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w:t>
      </w:r>
    </w:p>
    <w:p w14:paraId="50903296" w14:textId="36E8E58B"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49C5A700" w:rsidR="007610BC" w:rsidRPr="0012405A" w:rsidRDefault="007E582E" w:rsidP="00CB41C4">
      <w:pPr>
        <w:pBdr>
          <w:bottom w:val="single" w:sz="12" w:space="1" w:color="auto"/>
        </w:pBdr>
        <w:tabs>
          <w:tab w:val="left" w:leader="underscore" w:pos="9639"/>
        </w:tabs>
        <w:spacing w:after="0" w:line="240" w:lineRule="auto"/>
        <w:jc w:val="both"/>
        <w:rPr>
          <w:rFonts w:cs="Calibri"/>
        </w:rPr>
      </w:pPr>
      <w:r>
        <w:rPr>
          <w:noProof/>
          <w:lang w:eastAsia="es-MX"/>
        </w:rPr>
        <mc:AlternateContent>
          <mc:Choice Requires="wpg">
            <w:drawing>
              <wp:anchor distT="0" distB="0" distL="114300" distR="114300" simplePos="0" relativeHeight="251660288" behindDoc="0" locked="0" layoutInCell="1" allowOverlap="1" wp14:anchorId="3EA47F25" wp14:editId="1B0A1697">
                <wp:simplePos x="0" y="0"/>
                <wp:positionH relativeFrom="margin">
                  <wp:align>center</wp:align>
                </wp:positionH>
                <wp:positionV relativeFrom="paragraph">
                  <wp:posOffset>1238250</wp:posOffset>
                </wp:positionV>
                <wp:extent cx="6591300" cy="476250"/>
                <wp:effectExtent l="0" t="0" r="0" b="0"/>
                <wp:wrapNone/>
                <wp:docPr id="2" name="Grupo 2"/>
                <wp:cNvGraphicFramePr/>
                <a:graphic xmlns:a="http://schemas.openxmlformats.org/drawingml/2006/main">
                  <a:graphicData uri="http://schemas.microsoft.com/office/word/2010/wordprocessingGroup">
                    <wpg:wgp>
                      <wpg:cNvGrpSpPr/>
                      <wpg:grpSpPr>
                        <a:xfrm>
                          <a:off x="0" y="0"/>
                          <a:ext cx="6591300" cy="476250"/>
                          <a:chOff x="0" y="0"/>
                          <a:chExt cx="6591300" cy="476250"/>
                        </a:xfrm>
                      </wpg:grpSpPr>
                      <wps:wsp>
                        <wps:cNvPr id="3" name="Cuadro de texto 3"/>
                        <wps:cNvSpPr txBox="1"/>
                        <wps:spPr>
                          <a:xfrm>
                            <a:off x="0" y="0"/>
                            <a:ext cx="2514600" cy="476250"/>
                          </a:xfrm>
                          <a:prstGeom prst="rect">
                            <a:avLst/>
                          </a:prstGeom>
                          <a:solidFill>
                            <a:schemeClr val="lt1"/>
                          </a:solidFill>
                          <a:ln w="6350">
                            <a:noFill/>
                          </a:ln>
                        </wps:spPr>
                        <wps:txbx>
                          <w:txbxContent>
                            <w:p w14:paraId="5A7D8863" w14:textId="77777777" w:rsidR="007E582E" w:rsidRPr="00AD2B7C" w:rsidRDefault="007E582E" w:rsidP="007E582E">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1CE61FE6" w14:textId="77777777" w:rsidR="007E582E" w:rsidRPr="00AD2B7C" w:rsidRDefault="007E582E" w:rsidP="007E582E">
                              <w:pPr>
                                <w:spacing w:after="0" w:line="240" w:lineRule="auto"/>
                                <w:jc w:val="center"/>
                                <w:rPr>
                                  <w:sz w:val="16"/>
                                  <w:szCs w:val="16"/>
                                </w:rPr>
                              </w:pPr>
                              <w:r w:rsidRPr="00AD2B7C">
                                <w:rPr>
                                  <w:sz w:val="16"/>
                                  <w:szCs w:val="16"/>
                                </w:rPr>
                                <w:t>MAESTRA ESTHER ANGÉLICA MEDINA RIVERO</w:t>
                              </w:r>
                            </w:p>
                            <w:p w14:paraId="43627D8A" w14:textId="77777777" w:rsidR="007E582E" w:rsidRPr="00AD2B7C" w:rsidRDefault="007E582E" w:rsidP="007E582E">
                              <w:pPr>
                                <w:spacing w:after="0" w:line="240" w:lineRule="auto"/>
                                <w:jc w:val="center"/>
                                <w:rPr>
                                  <w:sz w:val="16"/>
                                  <w:szCs w:val="16"/>
                                </w:rPr>
                              </w:pPr>
                              <w:r w:rsidRPr="00AD2B7C">
                                <w:rPr>
                                  <w:sz w:val="16"/>
                                  <w:szCs w:val="16"/>
                                </w:rPr>
                                <w:t>DIRECTORA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uadro de texto 4"/>
                        <wps:cNvSpPr txBox="1"/>
                        <wps:spPr>
                          <a:xfrm>
                            <a:off x="4076700" y="0"/>
                            <a:ext cx="2514600" cy="476250"/>
                          </a:xfrm>
                          <a:prstGeom prst="rect">
                            <a:avLst/>
                          </a:prstGeom>
                          <a:solidFill>
                            <a:schemeClr val="lt1"/>
                          </a:solidFill>
                          <a:ln w="6350">
                            <a:noFill/>
                          </a:ln>
                        </wps:spPr>
                        <wps:txbx>
                          <w:txbxContent>
                            <w:p w14:paraId="54407885" w14:textId="77777777" w:rsidR="007E582E" w:rsidRPr="00AD2B7C" w:rsidRDefault="007E582E" w:rsidP="007E582E">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485C7BBB" w14:textId="77777777" w:rsidR="007E582E" w:rsidRPr="00AD2B7C" w:rsidRDefault="007E582E" w:rsidP="007E582E">
                              <w:pPr>
                                <w:spacing w:after="0" w:line="240" w:lineRule="auto"/>
                                <w:jc w:val="center"/>
                                <w:rPr>
                                  <w:sz w:val="16"/>
                                  <w:szCs w:val="16"/>
                                </w:rPr>
                              </w:pPr>
                              <w:r>
                                <w:rPr>
                                  <w:sz w:val="16"/>
                                  <w:szCs w:val="16"/>
                                </w:rPr>
                                <w:t>LIC. VÍCTOR HUGO GARCÍA BARRÓN</w:t>
                              </w:r>
                            </w:p>
                            <w:p w14:paraId="1F03809D" w14:textId="77777777" w:rsidR="007E582E" w:rsidRPr="00AD2B7C" w:rsidRDefault="007E582E" w:rsidP="007E582E">
                              <w:pPr>
                                <w:spacing w:after="0" w:line="240" w:lineRule="auto"/>
                                <w:jc w:val="center"/>
                                <w:rPr>
                                  <w:sz w:val="16"/>
                                  <w:szCs w:val="16"/>
                                </w:rPr>
                              </w:pPr>
                              <w:r>
                                <w:rPr>
                                  <w:sz w:val="16"/>
                                  <w:szCs w:val="16"/>
                                </w:rPr>
                                <w:t>DIRECTOR DE ADMINISTRACIÓN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A47F25" id="Grupo 2" o:spid="_x0000_s1026" style="position:absolute;left:0;text-align:left;margin-left:0;margin-top:97.5pt;width:519pt;height:37.5pt;z-index:251660288;mso-position-horizontal:center;mso-position-horizontal-relative:margin" coordsize="65913,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">
                <v:shapetype id="_x0000_t202" coordsize="21600,21600" o:spt="202" path="m,l,21600r21600,l21600,xe">
                  <v:stroke joinstyle="miter"/>
                  <v:path gradientshapeok="t" o:connecttype="rect"/>
                </v:shapetype>
                <v:shape id="Cuadro de texto 3" o:spid="_x0000_s1027" type="#_x0000_t202" style="position:absolute;width:2514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5A7D8863" w14:textId="77777777" w:rsidR="007E582E" w:rsidRPr="00AD2B7C" w:rsidRDefault="007E582E" w:rsidP="007E582E">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1CE61FE6" w14:textId="77777777" w:rsidR="007E582E" w:rsidRPr="00AD2B7C" w:rsidRDefault="007E582E" w:rsidP="007E582E">
                        <w:pPr>
                          <w:spacing w:after="0" w:line="240" w:lineRule="auto"/>
                          <w:jc w:val="center"/>
                          <w:rPr>
                            <w:sz w:val="16"/>
                            <w:szCs w:val="16"/>
                          </w:rPr>
                        </w:pPr>
                        <w:r w:rsidRPr="00AD2B7C">
                          <w:rPr>
                            <w:sz w:val="16"/>
                            <w:szCs w:val="16"/>
                          </w:rPr>
                          <w:t>MAESTRA ESTHER ANGÉLICA MEDINA RIVERO</w:t>
                        </w:r>
                      </w:p>
                      <w:p w14:paraId="43627D8A" w14:textId="77777777" w:rsidR="007E582E" w:rsidRPr="00AD2B7C" w:rsidRDefault="007E582E" w:rsidP="007E582E">
                        <w:pPr>
                          <w:spacing w:after="0" w:line="240" w:lineRule="auto"/>
                          <w:jc w:val="center"/>
                          <w:rPr>
                            <w:sz w:val="16"/>
                            <w:szCs w:val="16"/>
                          </w:rPr>
                        </w:pPr>
                        <w:r w:rsidRPr="00AD2B7C">
                          <w:rPr>
                            <w:sz w:val="16"/>
                            <w:szCs w:val="16"/>
                          </w:rPr>
                          <w:t>DIRECTORA GENERAL</w:t>
                        </w:r>
                      </w:p>
                    </w:txbxContent>
                  </v:textbox>
                </v:shape>
                <v:shape id="Cuadro de texto 4" o:spid="_x0000_s1028" type="#_x0000_t202" style="position:absolute;left:40767;width:2514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54407885" w14:textId="77777777" w:rsidR="007E582E" w:rsidRPr="00AD2B7C" w:rsidRDefault="007E582E" w:rsidP="007E582E">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485C7BBB" w14:textId="77777777" w:rsidR="007E582E" w:rsidRPr="00AD2B7C" w:rsidRDefault="007E582E" w:rsidP="007E582E">
                        <w:pPr>
                          <w:spacing w:after="0" w:line="240" w:lineRule="auto"/>
                          <w:jc w:val="center"/>
                          <w:rPr>
                            <w:sz w:val="16"/>
                            <w:szCs w:val="16"/>
                          </w:rPr>
                        </w:pPr>
                        <w:r>
                          <w:rPr>
                            <w:sz w:val="16"/>
                            <w:szCs w:val="16"/>
                          </w:rPr>
                          <w:t>LIC. VÍCTOR HUGO GARCÍA BARRÓN</w:t>
                        </w:r>
                      </w:p>
                      <w:p w14:paraId="1F03809D" w14:textId="77777777" w:rsidR="007E582E" w:rsidRPr="00AD2B7C" w:rsidRDefault="007E582E" w:rsidP="007E582E">
                        <w:pPr>
                          <w:spacing w:after="0" w:line="240" w:lineRule="auto"/>
                          <w:jc w:val="center"/>
                          <w:rPr>
                            <w:sz w:val="16"/>
                            <w:szCs w:val="16"/>
                          </w:rPr>
                        </w:pPr>
                        <w:r>
                          <w:rPr>
                            <w:sz w:val="16"/>
                            <w:szCs w:val="16"/>
                          </w:rPr>
                          <w:t>DIRECTOR DE ADMINISTRACIÓN</w:t>
                        </w:r>
                      </w:p>
                    </w:txbxContent>
                  </v:textbox>
                </v:shape>
                <w10:wrap anchorx="margin"/>
              </v:group>
            </w:pict>
          </mc:Fallback>
        </mc:AlternateContent>
      </w:r>
    </w:p>
    <w:sectPr w:rsidR="007610BC" w:rsidRPr="0012405A" w:rsidSect="004733A8">
      <w:footerReference w:type="default" r:id="rId12"/>
      <w:pgSz w:w="12240" w:h="15840" w:code="1"/>
      <w:pgMar w:top="1418" w:right="1134" w:bottom="1134" w:left="1418" w:header="709" w:footer="567"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17400" w14:textId="77777777" w:rsidR="009C3E3F" w:rsidRDefault="009C3E3F" w:rsidP="00E00323">
      <w:pPr>
        <w:spacing w:after="0" w:line="240" w:lineRule="auto"/>
      </w:pPr>
      <w:r>
        <w:separator/>
      </w:r>
    </w:p>
  </w:endnote>
  <w:endnote w:type="continuationSeparator" w:id="0">
    <w:p w14:paraId="45BC711D" w14:textId="77777777" w:rsidR="009C3E3F" w:rsidRDefault="009C3E3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378E" w14:textId="50C2C75E" w:rsidR="0012405A" w:rsidRDefault="0012405A">
    <w:pPr>
      <w:pStyle w:val="Piedepgina"/>
      <w:jc w:val="right"/>
    </w:pPr>
  </w:p>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022FA" w14:textId="77777777" w:rsidR="009C3E3F" w:rsidRDefault="009C3E3F" w:rsidP="00E00323">
      <w:pPr>
        <w:spacing w:after="0" w:line="240" w:lineRule="auto"/>
      </w:pPr>
      <w:r>
        <w:separator/>
      </w:r>
    </w:p>
  </w:footnote>
  <w:footnote w:type="continuationSeparator" w:id="0">
    <w:p w14:paraId="3601900C" w14:textId="77777777" w:rsidR="009C3E3F" w:rsidRDefault="009C3E3F" w:rsidP="00E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4FE7"/>
    <w:rsid w:val="00040D4F"/>
    <w:rsid w:val="00084EAE"/>
    <w:rsid w:val="00091CE6"/>
    <w:rsid w:val="000A761E"/>
    <w:rsid w:val="000B7810"/>
    <w:rsid w:val="000C3365"/>
    <w:rsid w:val="000E0D84"/>
    <w:rsid w:val="0012405A"/>
    <w:rsid w:val="00154BA3"/>
    <w:rsid w:val="001900CA"/>
    <w:rsid w:val="001973A2"/>
    <w:rsid w:val="001C75F2"/>
    <w:rsid w:val="001D2063"/>
    <w:rsid w:val="001D43E9"/>
    <w:rsid w:val="00295925"/>
    <w:rsid w:val="003453CA"/>
    <w:rsid w:val="004146C3"/>
    <w:rsid w:val="00435A87"/>
    <w:rsid w:val="004733A8"/>
    <w:rsid w:val="004A58C8"/>
    <w:rsid w:val="0054701E"/>
    <w:rsid w:val="005D3E43"/>
    <w:rsid w:val="005E231E"/>
    <w:rsid w:val="00657009"/>
    <w:rsid w:val="00681C79"/>
    <w:rsid w:val="007610BC"/>
    <w:rsid w:val="007714AB"/>
    <w:rsid w:val="007D1E76"/>
    <w:rsid w:val="007D4484"/>
    <w:rsid w:val="007E582E"/>
    <w:rsid w:val="0086459F"/>
    <w:rsid w:val="008C3BB8"/>
    <w:rsid w:val="008E076C"/>
    <w:rsid w:val="0092765C"/>
    <w:rsid w:val="009368B7"/>
    <w:rsid w:val="0093725F"/>
    <w:rsid w:val="009C3E3F"/>
    <w:rsid w:val="00A4610E"/>
    <w:rsid w:val="00A730E0"/>
    <w:rsid w:val="00AA41E5"/>
    <w:rsid w:val="00AB722B"/>
    <w:rsid w:val="00AE1F6A"/>
    <w:rsid w:val="00AE4D39"/>
    <w:rsid w:val="00BC1D88"/>
    <w:rsid w:val="00C97E1E"/>
    <w:rsid w:val="00CB41C4"/>
    <w:rsid w:val="00CF1316"/>
    <w:rsid w:val="00D13C44"/>
    <w:rsid w:val="00D73E64"/>
    <w:rsid w:val="00D975B1"/>
    <w:rsid w:val="00E00323"/>
    <w:rsid w:val="00E74967"/>
    <w:rsid w:val="00E93F57"/>
    <w:rsid w:val="00EA37F5"/>
    <w:rsid w:val="00EA7915"/>
    <w:rsid w:val="00F46719"/>
    <w:rsid w:val="00F54F6F"/>
    <w:rsid w:val="00F73B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4B34A73B-D0E2-4E34-A082-BBC68FDD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1920</Words>
  <Characters>10560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12456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QG</dc:creator>
  <cp:keywords/>
  <cp:lastModifiedBy>Montserrat Quijas Gomez</cp:lastModifiedBy>
  <cp:revision>25</cp:revision>
  <cp:lastPrinted>2018-04-30T13:58:00Z</cp:lastPrinted>
  <dcterms:created xsi:type="dcterms:W3CDTF">2017-01-12T05:27:00Z</dcterms:created>
  <dcterms:modified xsi:type="dcterms:W3CDTF">2018-04-30T13:59:00Z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